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F2" w:rsidRDefault="00F92A9B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 w:rsidRPr="00F92A9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87BF2" w:rsidRDefault="00F92A9B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  <w:r w:rsidRPr="00F92A9B">
        <w:rPr>
          <w:rFonts w:asciiTheme="majorHAnsi" w:hAnsiTheme="majorHAnsi"/>
          <w:b/>
          <w:bCs/>
          <w:sz w:val="24"/>
          <w:szCs w:val="24"/>
        </w:rPr>
        <w:t>Региональная модульная дополнительная образовательная программа </w:t>
      </w:r>
    </w:p>
    <w:p w:rsidR="00C87BF2" w:rsidRDefault="00F92A9B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  <w:r w:rsidRPr="00F92A9B">
        <w:rPr>
          <w:rFonts w:asciiTheme="majorHAnsi" w:hAnsiTheme="majorHAnsi"/>
          <w:b/>
          <w:bCs/>
          <w:sz w:val="24"/>
          <w:szCs w:val="24"/>
        </w:rPr>
        <w:t>по финансовой грамотности /для детей 10-15 лет/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F92A9B" w:rsidRDefault="00F92A9B" w:rsidP="00DA2145">
      <w:pPr>
        <w:ind w:left="709" w:right="566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Модуль </w:t>
      </w:r>
      <w:r w:rsidR="00D5247D">
        <w:rPr>
          <w:rFonts w:asciiTheme="majorHAnsi" w:hAnsiTheme="majorHAnsi"/>
          <w:b/>
          <w:bCs/>
          <w:sz w:val="24"/>
          <w:szCs w:val="24"/>
        </w:rPr>
        <w:t>2</w:t>
      </w:r>
      <w:r>
        <w:rPr>
          <w:rFonts w:asciiTheme="majorHAnsi" w:hAnsiTheme="majorHAnsi"/>
          <w:b/>
          <w:bCs/>
          <w:sz w:val="24"/>
          <w:szCs w:val="24"/>
        </w:rPr>
        <w:t xml:space="preserve"> – «</w:t>
      </w:r>
      <w:r w:rsidR="00D5247D" w:rsidRPr="00D5247D">
        <w:rPr>
          <w:rFonts w:asciiTheme="majorHAnsi" w:hAnsiTheme="majorHAnsi"/>
          <w:b/>
          <w:bCs/>
          <w:sz w:val="24"/>
          <w:szCs w:val="24"/>
        </w:rPr>
        <w:t>Сбережения и банки</w:t>
      </w:r>
      <w:r>
        <w:rPr>
          <w:rFonts w:asciiTheme="majorHAnsi" w:hAnsiTheme="majorHAnsi"/>
          <w:b/>
          <w:bCs/>
          <w:sz w:val="24"/>
          <w:szCs w:val="24"/>
        </w:rPr>
        <w:t>».</w:t>
      </w: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C87BF2" w:rsidRDefault="00C87BF2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</w:p>
    <w:p w:rsidR="00065F39" w:rsidRDefault="00B32DF9" w:rsidP="00DA2145">
      <w:pPr>
        <w:ind w:left="709" w:right="566"/>
        <w:jc w:val="center"/>
        <w:rPr>
          <w:rFonts w:asciiTheme="majorHAnsi" w:hAnsiTheme="majorHAnsi"/>
          <w:sz w:val="24"/>
          <w:szCs w:val="24"/>
        </w:rPr>
      </w:pPr>
      <w:r w:rsidRPr="003477B4">
        <w:rPr>
          <w:rFonts w:asciiTheme="majorHAnsi" w:hAnsiTheme="majorHAnsi"/>
          <w:sz w:val="24"/>
          <w:szCs w:val="24"/>
        </w:rPr>
        <w:lastRenderedPageBreak/>
        <w:t>Пояснительная записка.</w:t>
      </w:r>
    </w:p>
    <w:p w:rsidR="00D83353" w:rsidRPr="00DA2145" w:rsidRDefault="00A8694D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</w:t>
      </w:r>
      <w:r w:rsidR="00D83353"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предлагаемой программы предопределяется необходимостью экономического образования учащихся в современных условиях становления рыночной экономики. Сегодняшний заказ российского общества в сфере образования ориентирован на подготовку поколения с принципиально новым экономическим образом мышления, которое должно помочь будущим выпускникам школ успешно адаптироваться в мире рыночных отношений и наиболее эффективно использовать свой жизненный потенциал. Знание основ экономической теории, финансов и практики инвестиций рассматривается сегодня как обязательный элемент современного образования.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Цель–</w:t>
      </w:r>
      <w:r w:rsidRPr="00DA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экономического образа мышления, формирование опыта применения полученных знаний и умений для решения элементарных вопросов в области экономики семьи.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учащихся с теоретическими знаниями, языком и системой финансовых операций;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принятия самостоятельных экономически обоснованных решений;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культуры школьников;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социально-значимой деятельности учащихся в свободное время;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ориентация учащихся;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идеи финансовой грамотности в обществе.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</w:t>
      </w:r>
      <w:r w:rsidR="00A8694D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«Финансовая грамотность» в 5-8 классах отводится 1 час в неделю. </w:t>
      </w:r>
      <w:r w:rsidR="00A8694D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16 часов в год (первое полугодие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8694D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содержательные линии курса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деньги, их история, виды, функции;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семейный бюджет.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обучение детей 10</w:t>
      </w:r>
      <w:r w:rsidR="00A8694D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-14 лет, срок реализации – 3 года.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Личностные результаты:</w:t>
      </w:r>
    </w:p>
    <w:p w:rsidR="00D83353" w:rsidRPr="00DA2145" w:rsidRDefault="00A8694D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члена семьи, общества и государства;</w:t>
      </w:r>
    </w:p>
    <w:p w:rsidR="00D83353" w:rsidRPr="00DA2145" w:rsidRDefault="00A8694D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мире финансовых отношений;</w:t>
      </w:r>
    </w:p>
    <w:p w:rsidR="00D83353" w:rsidRPr="00DA2145" w:rsidRDefault="00A8694D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осознание личной ответственности за свои поступки;</w:t>
      </w:r>
    </w:p>
    <w:p w:rsidR="00D83353" w:rsidRPr="00DA2145" w:rsidRDefault="00A8694D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Регулятивные.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цели своих действий;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простые планы с помощью учителя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 творческую инициативу;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действий;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товарищей, учителей, родителей.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Познавательные.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освоению способов решения проблем творческого и поискового характера;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поиска, сбора, обработки, анализа и представления информации;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Коммуникативные.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в устной и письменной формах;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вести диалог;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свое мнение и аргументировать свою точку зрения и оценку событий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Предметные.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правильно использовать экономические термины;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роли денег в семье и обществе;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характеризовать виды и функции денег;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источники доходов и направлений расходов семьи;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рассчитывать доходы и расходы и составлять простой семейный бюджет4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элементарные проблемы в области семейных финансов и путей их решения4</w:t>
      </w:r>
    </w:p>
    <w:p w:rsidR="00D83353" w:rsidRPr="00DA2145" w:rsidRDefault="0058668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элементарные финансовые расчеты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реализации программы</w:t>
      </w:r>
      <w:r w:rsidR="00F92A9B"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мини-лекции;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презентации;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ролевые и деловые игры;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встречи с интересными людьми;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система оценивания:</w:t>
      </w:r>
    </w:p>
    <w:p w:rsidR="00D83353" w:rsidRPr="00DA2145" w:rsidRDefault="00A8694D" w:rsidP="00DA2145">
      <w:pPr>
        <w:shd w:val="clear" w:color="auto" w:fill="FFFFFF"/>
        <w:spacing w:after="0" w:line="240" w:lineRule="auto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письменных</w:t>
      </w:r>
      <w:r w:rsidR="007A6E32" w:rsidRPr="00DA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="00D83353" w:rsidRPr="00DA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устных работ учащихся</w:t>
      </w:r>
      <w:r w:rsidR="007A6E32" w:rsidRPr="00DA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83353" w:rsidRPr="00DA2145" w:rsidRDefault="007A6E32" w:rsidP="00DA2145">
      <w:pPr>
        <w:shd w:val="clear" w:color="auto" w:fill="FFFFFF"/>
        <w:spacing w:after="0" w:line="240" w:lineRule="auto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разного уровня</w:t>
      </w:r>
      <w:r w:rsid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понятиями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источники (документы)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3353" w:rsidRPr="00DA2145" w:rsidRDefault="00A8694D" w:rsidP="00DA2145">
      <w:pPr>
        <w:shd w:val="clear" w:color="auto" w:fill="FFFFFF"/>
        <w:spacing w:after="0" w:line="240" w:lineRule="auto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при дискуссиях, деба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тах – анализ явлений и ситуаций; 5.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ответа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по содержанию параграфа</w:t>
      </w:r>
      <w:r w:rsid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93E3E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стные сообщения по дополнительному материалу.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9.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защита проекта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письменного ответа по заданному объему (например, два предложения)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11.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 в сети Интерне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 решению практических задач;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расчёты процентов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13. Составление кластера – схемы; </w:t>
      </w:r>
    </w:p>
    <w:p w:rsidR="00D83353" w:rsidRPr="00DA2145" w:rsidRDefault="00A8694D" w:rsidP="00DA2145">
      <w:pPr>
        <w:shd w:val="clear" w:color="auto" w:fill="FFFFFF"/>
        <w:spacing w:after="0" w:line="240" w:lineRule="auto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Участие в ролевых играх; 15.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таблицы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16.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внутренних и внешних связей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16.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письменных сообщений, рефератов; 17. </w:t>
      </w:r>
      <w:r w:rsidR="00D83353"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различных суждений о социальных объектах.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преподавания: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При изучении курса предполагается преобладание активных и интерактивных методов обучения</w:t>
      </w:r>
      <w:r w:rsidR="00F92A9B"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: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Cs/>
          <w:color w:val="181717"/>
          <w:sz w:val="24"/>
          <w:szCs w:val="24"/>
          <w:lang w:eastAsia="ru-RU"/>
        </w:rPr>
        <w:t>1</w:t>
      </w:r>
      <w:r w:rsidRPr="00DA2145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  <w:lang w:eastAsia="ru-RU"/>
        </w:rPr>
        <w:t>. Мозаика</w:t>
      </w:r>
      <w:r w:rsidR="00F92A9B" w:rsidRPr="00DA2145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  <w:lang w:eastAsia="ru-RU"/>
        </w:rPr>
        <w:t>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Этот метод может быть использован при ответе на вопросы или решении задач.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Класс делится на группы. В каждой группе число человек соответствует количеству задач.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Членам группы случайным образом (например, на каждом столе лежат карточки с номерами номером вниз) присваиваются номера, соответствующие номеру задачи.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Ученики пересаживаются таким образом, чтобы за одним столом оказались игроки с одинаковыми номерами, которые вместе решают задачу (задачи), соответствующую их номерам.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Все возвращаются в свои команды, и каждый «эксперт» представляет свою задачу остальным членам команды.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Из каждой команды к доске вызывают игроков для решения задач, в которых они не были экспертами.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Cs/>
          <w:color w:val="181717"/>
          <w:sz w:val="24"/>
          <w:szCs w:val="24"/>
          <w:lang w:eastAsia="ru-RU"/>
        </w:rPr>
        <w:t xml:space="preserve">2. </w:t>
      </w:r>
      <w:r w:rsidRPr="00DA2145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  <w:lang w:eastAsia="ru-RU"/>
        </w:rPr>
        <w:t>«Один — два — вместе»</w:t>
      </w:r>
      <w:r w:rsidR="00F92A9B" w:rsidRPr="00DA2145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  <w:lang w:eastAsia="ru-RU"/>
        </w:rPr>
        <w:t>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lastRenderedPageBreak/>
        <w:t>Тестовые задания с открытым ответом, задания, связанные с объяснением смысла (например, пословиц), могут также выполняться в группах следующим образом. На первом этапе каждый член группы пишет собственный ответ, далее ученики объединяются по двое и на основе индивидуальных ответов составляют общий, стараясь не потерять идеи каждого. На следующем шаге создают группу из двух или трёх пар и вырабатывают общий ответ. По этой методике может быть разработан эскиз постера, если он выполняется группой. В этом случае лучше ограничиться четырьмя участниками.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A2145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  <w:lang w:eastAsia="ru-RU"/>
        </w:rPr>
        <w:t>Мини-исследование</w:t>
      </w:r>
      <w:r w:rsidR="00F92A9B" w:rsidRPr="00DA2145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  <w:lang w:eastAsia="ru-RU"/>
        </w:rPr>
        <w:t>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Поскольку цель курса </w:t>
      </w:r>
      <w:r w:rsidRPr="00DA2145">
        <w:rPr>
          <w:rFonts w:ascii="Times New Roman" w:eastAsia="Times New Roman" w:hAnsi="Times New Roman" w:cs="Times New Roman"/>
          <w:i/>
          <w:iCs/>
          <w:color w:val="181717"/>
          <w:sz w:val="24"/>
          <w:szCs w:val="24"/>
          <w:lang w:eastAsia="ru-RU"/>
        </w:rPr>
        <w:t>—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 вовлечение школьников в реальную жизнь, формирование активной жизненной позиции и ответственности, исследовательская деятельность является, вероятно, самым эффективным методом обучения. Любое исследование предполагает определение цели, сбор, обработку и анализ информации, оценку полученных результатов. Естественно, что учащиеся 2–4 классов находятся на разных этапах освоения этой деятельности. Поэтому в контрольных измерительных материалах предлагаются разные варианты заданий. Для проведения мини-исследования используется один источник, результаты представляются в простой форме, например</w:t>
      </w:r>
      <w:r w:rsid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,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 виде таблицы или короткого текста.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  <w:lang w:eastAsia="ru-RU"/>
        </w:rPr>
        <w:t>4. Кейс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Учебные кейсы, которые используются в школе, отличаются от кейсов университетских, которые предполагают разработку ситуации с последующими пошаговыми изменениями, зависящими от принятых решений. Говоря об учебном кейсе, мы будем иметь в виду ситуацию из реальной жизни с разработанными к ней вопросами. Для младших детей ситуация может быть приближенной к реальной, но упрощённой.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  <w:lang w:eastAsia="ru-RU"/>
        </w:rPr>
        <w:t>5. Аукцион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Проверка знаний и умения логически мыслить успешно проходит в форме аукциона. Эта игра мотивирует даже не особенно успешных учеников. Игра проходит по следующим правилам: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 каждого участника в начале игры 100 баллов (очков, фунтиков, тугриков и т. п.).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Право ответа на вопрос покупается.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Стартовая цена простого вопроса </w:t>
      </w:r>
      <w:r w:rsidRPr="00DA2145">
        <w:rPr>
          <w:rFonts w:ascii="Times New Roman" w:eastAsia="Times New Roman" w:hAnsi="Times New Roman" w:cs="Times New Roman"/>
          <w:i/>
          <w:iCs/>
          <w:color w:val="181717"/>
          <w:sz w:val="24"/>
          <w:szCs w:val="24"/>
          <w:lang w:eastAsia="ru-RU"/>
        </w:rPr>
        <w:t>— 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5 баллов, сложного </w:t>
      </w:r>
      <w:r w:rsidRPr="00DA2145">
        <w:rPr>
          <w:rFonts w:ascii="Times New Roman" w:eastAsia="Times New Roman" w:hAnsi="Times New Roman" w:cs="Times New Roman"/>
          <w:i/>
          <w:iCs/>
          <w:color w:val="181717"/>
          <w:sz w:val="24"/>
          <w:szCs w:val="24"/>
          <w:lang w:eastAsia="ru-RU"/>
        </w:rPr>
        <w:t>— 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10 баллов.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Цена может меняться с шагом 5 баллов.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Окончательная цена определяется в результате торгов.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При верном ответе цена вопроса прибавляется к баллам того, кто отвечал, при неверном </w:t>
      </w:r>
      <w:r w:rsidRPr="00DA2145">
        <w:rPr>
          <w:rFonts w:ascii="Times New Roman" w:eastAsia="Times New Roman" w:hAnsi="Times New Roman" w:cs="Times New Roman"/>
          <w:i/>
          <w:iCs/>
          <w:color w:val="181717"/>
          <w:sz w:val="24"/>
          <w:szCs w:val="24"/>
          <w:lang w:eastAsia="ru-RU"/>
        </w:rPr>
        <w:t>—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 вычитается.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Роль аукциониста могут выполнять и учитель</w:t>
      </w:r>
      <w:r w:rsid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,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и ученик. Кроме них необходима комиссия из нескольких человек (число зависит от количества участников), которая будет проверять начисление баллов самими участниками игры или вести собственные ведомости.</w:t>
      </w:r>
    </w:p>
    <w:p w:rsidR="00D8335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  <w:lang w:eastAsia="ru-RU"/>
        </w:rPr>
        <w:t>6. Диаграмма связей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 (интеллект-карта, ментальная карта, карта памяти, карта разума,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mind-map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)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Mind-map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(ментальная карта, или карта памяти) </w:t>
      </w:r>
      <w:r w:rsidRPr="00DA2145">
        <w:rPr>
          <w:rFonts w:ascii="Times New Roman" w:eastAsia="Times New Roman" w:hAnsi="Times New Roman" w:cs="Times New Roman"/>
          <w:i/>
          <w:iCs/>
          <w:color w:val="181717"/>
          <w:sz w:val="24"/>
          <w:szCs w:val="24"/>
          <w:lang w:eastAsia="ru-RU"/>
        </w:rPr>
        <w:t>—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 способ схематического изображения какой-то идеи или системы. В русских переводах термин может звучать по-разному: карта ума, карта разума, карта памяти, интеллект-карта,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майнд-мэп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 Эта техника позволяет наглядно показать связи между отдельными компонентами в виде ветвящегося «дерева». Этот способ активно применяется при обучении и мозговых штурмах.</w:t>
      </w:r>
    </w:p>
    <w:p w:rsidR="00EE6D93" w:rsidRPr="00DA2145" w:rsidRDefault="00D83353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Диаграмма связей может быть построена в любой теме курса: функции денег, доходы, расходы, семейный бюджет и т. д.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Материально-техническое </w:t>
      </w:r>
      <w:proofErr w:type="gramStart"/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обеспечение:   </w:t>
      </w:r>
      <w:proofErr w:type="gramEnd"/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посадочные места по количеству обучающихся;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преподавателя;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Технические средства обучения: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лицензионным программным обеспечением;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2A9B" w:rsidRPr="00DA2145" w:rsidRDefault="00F92A9B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Учебники:</w:t>
      </w:r>
    </w:p>
    <w:p w:rsidR="00F92A9B" w:rsidRPr="00DA2145" w:rsidRDefault="00F92A9B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Авторы: С.А. Абрамова, Е.П. Бойченко, С.А. Костина</w:t>
      </w:r>
    </w:p>
    <w:p w:rsidR="00F92A9B" w:rsidRPr="00DA2145" w:rsidRDefault="00F92A9B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для преподавателей и рабочие тетради</w:t>
      </w:r>
    </w:p>
    <w:p w:rsidR="004367EB" w:rsidRPr="00DA2145" w:rsidRDefault="00F92A9B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</w:t>
      </w:r>
      <w:r w:rsidR="00D524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5247D" w:rsidRPr="00D5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Сбережения и банки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 для родителей и обучающихся: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Антипова М.В. Метод кейсов: Методическое пособие. — Мариинско-Посадский филиал ФГБУ ВПО «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МарГТУ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», 2011 — http://mpfmargtu. ucoz.</w:t>
      </w:r>
      <w:r w:rsidR="00D5247D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ru/</w:t>
      </w:r>
      <w:proofErr w:type="spellStart"/>
      <w:r w:rsidR="00D5247D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metod</w:t>
      </w:r>
      <w:proofErr w:type="spellEnd"/>
      <w:r w:rsidR="00D5247D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/metodicheskoe_posobie-2</w:t>
      </w: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.pdf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Горяев </w:t>
      </w:r>
      <w:proofErr w:type="spellStart"/>
      <w:proofErr w:type="gram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А.,Чумаченко</w:t>
      </w:r>
      <w:proofErr w:type="spellEnd"/>
      <w:proofErr w:type="gram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В. Финансовая грамота для школьников. — Российская экономическая школа, 2010.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Зачем нужны страховые компании и страховые услуги? / Авторский коллектив под руководством Н.Н. Думной. — М.: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ИнтеллектЦентр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, 2010.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Как вести семейный бюджет: учеб. пособие / Н.Н. Думная, О.А. Рябова, О.В.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Карамова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; под ред. Н.Н. Думной. — М.: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ИнтеллектЦентр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, 2010.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Карасев Д. Менялы. История банковского дела. Мир денег, март — апрель 2002 — http://www.mirdeneg.com/rus/mworld/archives/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magazine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article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/204/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Карелина Г.Д. Интерактивный метод мозаика в образовательном процессе — http://festival.1september.ru/articles/537420/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Прутченков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А.С. Кейс-метод в преподавании экономики в школе — http://www.hse.ru/data/2011/04/22/1210966029/22_2007_2.pdf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Симоненко В.Д.,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Шелепина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О.И. Семейная экономика: учебное пособие для 7–8 классов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общеобразоват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учр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./</w:t>
      </w:r>
      <w:proofErr w:type="gram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Образовательная область «Технология». — М.: ВИТА-ПРЕСС, 2002.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Чиркова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Е.В. Финансовая пропаганда, или Голый инвестор. — М.: ООО «Кейс», 2010.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Экономика для 3–5 классов. Барбара Дж.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Флауренс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, Пенни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Каглер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,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Бонни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Т.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Мезарос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,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Лейна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Стилс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, Мэри С.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Сьютер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/ Пер. с англ. Т.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Равичевой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, под ред. С.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Равичева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 — М.: МЦЭБО, 2006.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образовательный портал «Экономика. Социология. Менеджмент»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http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ecsocman</w:t>
      </w:r>
      <w:proofErr w:type="spellEnd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hse</w:t>
      </w:r>
      <w:proofErr w:type="spellEnd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/16000682/ 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index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html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«Основы экономики» </w:t>
      </w:r>
      <w:r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http://basic.economicus.ru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</w:t>
      </w:r>
      <w:r w:rsidR="00D5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«Учебная программа»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инновационные материалы для проведения апробации учебного курса по финансовой грамотности в образовательных организациях (основное общее образование). Екатерина </w:t>
      </w:r>
      <w:proofErr w:type="spellStart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Ольга Рязанова, Игорь </w:t>
      </w:r>
      <w:proofErr w:type="spellStart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ВИТА 2014 г.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 для учреждений системы дополнительного школьного образования Волгоградской области: </w:t>
      </w:r>
      <w:r w:rsidRPr="00DA214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Методические рекомендации для преподавателей. </w:t>
      </w:r>
      <w:r w:rsidR="00D5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2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5247D" w:rsidRPr="00D5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Сбережения и банки 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Абрамов С.А., Бойченко Е.П., Костина С.А. – Волгоград: ГБОУ СПО «ВЭТК», 2015. – 168 с.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в мире профессий: Программы элективных курсов, материалы к занятиям. М.Р. Григорьева. Волгоград: Учитель, 2009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экономики в школе. Пособие для учителей экономики и обществознания - Е.Н. Травин. Ярославль: Академия развития, Академия Холдинг, 2003 г.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Экономика. Интеллектуальные игры для школьников. Е.Г. Фирсов. - Ярославль: «Академия развития», 1998 г.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Антипова М.В. Метод кейсов: Методическое пособие. — Мариинско-Посадский филиал ФГБУ ВПО «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МарГТУ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», 2011 — http://mpfmargtu. ucoz.ru/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metod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/metodicheskoe_posobie-1.pdf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Горяев </w:t>
      </w:r>
      <w:proofErr w:type="spellStart"/>
      <w:proofErr w:type="gram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А.,Чумаченко</w:t>
      </w:r>
      <w:proofErr w:type="spellEnd"/>
      <w:proofErr w:type="gram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В. Финансовая грамота для школьников. — Российская экономическая школа, 2010.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Зачем нужны страховые компании и страховые услуги? / Авторский коллектив под руководством Н.Н. Думной. — М.: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ИнтеллектЦентр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, 2010.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Как вести семейный бюджет: учеб. пособие / Н.Н. Думная, О.А. Рябова, О.В.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Карамова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; под ред. Н.Н. Думной. — М.: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ИнтеллектЦентр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, 2010.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Карасев Д. Менялы. История банковского дела. Мир денег, март — апрель 2002 — http://www.mirdeneg.com/rus/mworld/archives/ 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magazine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</w:t>
      </w: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article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/204/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Карелина Г.Д. Интерактивный метод мозаика в образовательном процессе — http://festival.1september.ru/articles/537420/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Прутченков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А.С. Кейс-метод в преподавании экономики в школе — http://www.hse.ru/data/2011/04/22/1210966029/22_2007_2.pdf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Чиркова</w:t>
      </w:r>
      <w:proofErr w:type="spellEnd"/>
      <w:r w:rsidRPr="00DA214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Е.В. Финансовая пропаганда, или Голый инвестор. — М.: ООО «Кейс», 2010.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образовательный портал «Экономика. Социология. Менеджмент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 </w:t>
      </w:r>
      <w:r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—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http://ecsocman.hse.ru/comp/16000682/ index.html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«Основы экономики» </w:t>
      </w:r>
      <w:r w:rsidRPr="00DA2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http://basic.economicus.ru«</w:t>
      </w:r>
      <w:proofErr w:type="gramEnd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и расходы» http://www.economica-upravlenie.ru/content/ </w:t>
      </w:r>
      <w:proofErr w:type="spellStart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section</w:t>
      </w:r>
      <w:proofErr w:type="spellEnd"/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/65/145/</w:t>
      </w:r>
    </w:p>
    <w:p w:rsidR="007A6E32" w:rsidRPr="00DA2145" w:rsidRDefault="007A6E32" w:rsidP="00DA2145">
      <w:pPr>
        <w:shd w:val="clear" w:color="auto" w:fill="FFFFFF"/>
        <w:spacing w:after="0" w:line="266" w:lineRule="atLeast"/>
        <w:ind w:left="709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«МРОТ и прожиточный минимум» http://nicolbuh.ru/mrot</w:t>
      </w:r>
    </w:p>
    <w:p w:rsidR="003477B4" w:rsidRPr="00DA2145" w:rsidRDefault="003477B4" w:rsidP="00DA2145">
      <w:pPr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DA2145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D83353" w:rsidRPr="00DA2145">
        <w:rPr>
          <w:rFonts w:ascii="Times New Roman" w:hAnsi="Times New Roman" w:cs="Times New Roman"/>
          <w:b/>
          <w:sz w:val="24"/>
          <w:szCs w:val="24"/>
        </w:rPr>
        <w:t>-</w:t>
      </w:r>
      <w:r w:rsidRPr="00DA2145">
        <w:rPr>
          <w:rFonts w:ascii="Times New Roman" w:hAnsi="Times New Roman" w:cs="Times New Roman"/>
          <w:b/>
          <w:sz w:val="24"/>
          <w:szCs w:val="24"/>
        </w:rPr>
        <w:t>ресурсы:</w:t>
      </w:r>
      <w:r w:rsidR="007A6E32" w:rsidRPr="00DA21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A214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A2145">
        <w:rPr>
          <w:rFonts w:ascii="Times New Roman" w:hAnsi="Times New Roman" w:cs="Times New Roman"/>
          <w:sz w:val="24"/>
          <w:szCs w:val="24"/>
        </w:rPr>
        <w:t>http://vedbor.ru/_pu/0/82172807.jpg</w:t>
      </w:r>
      <w:r w:rsidR="007A6E32" w:rsidRPr="00DA2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A214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A2145">
        <w:rPr>
          <w:rFonts w:ascii="Times New Roman" w:hAnsi="Times New Roman" w:cs="Times New Roman"/>
          <w:sz w:val="24"/>
          <w:szCs w:val="24"/>
        </w:rPr>
        <w:t>http://www.ua.all.biz/img/ua/catalog/1268861.jpeg</w:t>
      </w:r>
      <w:r w:rsidR="007A6E32" w:rsidRPr="00DA214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214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A2145">
        <w:rPr>
          <w:rFonts w:ascii="Times New Roman" w:hAnsi="Times New Roman" w:cs="Times New Roman"/>
          <w:sz w:val="24"/>
          <w:szCs w:val="24"/>
        </w:rPr>
        <w:t>http://losk.moy.su/Rukodeliya/Rabota_s_kozhey/Termoobrabotka.jpg</w:t>
      </w:r>
      <w:r w:rsidR="007A6E32" w:rsidRPr="00DA2145">
        <w:rPr>
          <w:rFonts w:ascii="Times New Roman" w:hAnsi="Times New Roman" w:cs="Times New Roman"/>
          <w:sz w:val="24"/>
          <w:szCs w:val="24"/>
        </w:rPr>
        <w:t xml:space="preserve">   </w:t>
      </w:r>
      <w:r w:rsidRPr="00DA214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A2145">
        <w:rPr>
          <w:rFonts w:ascii="Times New Roman" w:hAnsi="Times New Roman" w:cs="Times New Roman"/>
          <w:sz w:val="24"/>
          <w:szCs w:val="24"/>
        </w:rPr>
        <w:t>http://i111.photobucket.com/albums/n121/bashlitch/djournal/dj10/nau-1.jpg</w:t>
      </w:r>
    </w:p>
    <w:p w:rsidR="00C87BF2" w:rsidRPr="003477B4" w:rsidRDefault="00C87BF2" w:rsidP="00C87BF2">
      <w:pPr>
        <w:spacing w:after="0" w:line="360" w:lineRule="auto"/>
        <w:ind w:firstLine="709"/>
        <w:jc w:val="center"/>
        <w:rPr>
          <w:rFonts w:asciiTheme="majorHAnsi" w:hAnsiTheme="majorHAnsi" w:cs="Times New Roman"/>
          <w:sz w:val="24"/>
          <w:szCs w:val="24"/>
        </w:rPr>
      </w:pPr>
      <w:r w:rsidRPr="003477B4">
        <w:rPr>
          <w:rFonts w:asciiTheme="majorHAnsi" w:hAnsiTheme="majorHAnsi" w:cs="Times New Roman"/>
          <w:sz w:val="24"/>
          <w:szCs w:val="24"/>
        </w:rPr>
        <w:t xml:space="preserve">Тематический план Модуля </w:t>
      </w:r>
      <w:r w:rsidR="00AA4B15">
        <w:rPr>
          <w:rFonts w:asciiTheme="majorHAnsi" w:hAnsiTheme="majorHAnsi" w:cs="Times New Roman"/>
          <w:sz w:val="24"/>
          <w:szCs w:val="24"/>
          <w:lang w:val="en-US"/>
        </w:rPr>
        <w:t>2</w:t>
      </w:r>
      <w:r w:rsidRPr="003477B4">
        <w:rPr>
          <w:rFonts w:asciiTheme="majorHAnsi" w:hAnsiTheme="majorHAnsi" w:cs="Times New Roman"/>
          <w:sz w:val="24"/>
          <w:szCs w:val="24"/>
        </w:rPr>
        <w:t>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10"/>
        <w:gridCol w:w="709"/>
        <w:gridCol w:w="2977"/>
        <w:gridCol w:w="850"/>
        <w:gridCol w:w="776"/>
      </w:tblGrid>
      <w:tr w:rsidR="00AA4B15" w:rsidRPr="00F85002" w:rsidTr="00AA4B1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Занятие, тема</w:t>
            </w:r>
          </w:p>
        </w:tc>
        <w:tc>
          <w:tcPr>
            <w:tcW w:w="5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Кол-во часов</w:t>
            </w:r>
          </w:p>
        </w:tc>
      </w:tr>
      <w:tr w:rsidR="00AA4B15" w:rsidRPr="00F85002" w:rsidTr="00AA4B15">
        <w:trPr>
          <w:cantSplit/>
          <w:trHeight w:val="172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5" w:rsidRPr="00F85002" w:rsidRDefault="00AA4B15" w:rsidP="009C6534">
            <w:pPr>
              <w:rPr>
                <w:b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5" w:rsidRPr="00F85002" w:rsidRDefault="00AA4B15" w:rsidP="009C6534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4B15" w:rsidRPr="00F85002" w:rsidRDefault="00AA4B15" w:rsidP="009C6534">
            <w:pPr>
              <w:ind w:left="113" w:right="113"/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5" w:rsidRPr="00F85002" w:rsidRDefault="00AA4B15" w:rsidP="009C653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85002">
              <w:rPr>
                <w:b/>
              </w:rPr>
              <w:t>Комбинированные занятия с использованием интерактивных и игровых методов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4B15" w:rsidRPr="00F85002" w:rsidRDefault="00AA4B15" w:rsidP="009C6534">
            <w:pPr>
              <w:ind w:left="113" w:right="113"/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 xml:space="preserve">Учебные игры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A4B15" w:rsidRPr="00F85002" w:rsidRDefault="00AA4B15" w:rsidP="009C6534">
            <w:pPr>
              <w:ind w:left="113" w:right="113"/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Практикум</w:t>
            </w: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Занятие 1 Введение. Входной 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Тема «Сбережения»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b/>
                <w:szCs w:val="24"/>
              </w:rPr>
            </w:pPr>
            <w:r w:rsidRPr="00F85002">
              <w:rPr>
                <w:szCs w:val="24"/>
              </w:rPr>
              <w:t>Занятие 2-4. 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Тема «Банки»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b/>
                <w:szCs w:val="24"/>
              </w:rPr>
            </w:pPr>
            <w:r w:rsidRPr="00F85002">
              <w:rPr>
                <w:szCs w:val="24"/>
              </w:rPr>
              <w:t>Занятие 5-8. Что такое банк? Его 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b/>
                <w:szCs w:val="24"/>
              </w:rPr>
            </w:pPr>
            <w:r w:rsidRPr="00F85002">
              <w:rPr>
                <w:szCs w:val="24"/>
              </w:rPr>
              <w:t>Занятие 9-11. Виды банков и банковская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1,5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Тема «Инфляция»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Занятие 12-14. Инфляция. Виды, причины и последствия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Тема «Вклад и депозит»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b/>
                <w:szCs w:val="24"/>
              </w:rPr>
            </w:pPr>
            <w:r w:rsidRPr="00F85002">
              <w:rPr>
                <w:szCs w:val="24"/>
              </w:rPr>
              <w:t>Занятие 15-18. Вклад или депозит? Как открыть вклад?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Тема «Кредит»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1,5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1</w:t>
            </w: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Занятие 19-21. Кредиты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Занятие 22-24. Банки и кредиты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1</w:t>
            </w: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Тема «Инвестиции»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Занятие 25-26.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lastRenderedPageBreak/>
              <w:t>10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Занятие 27-28. Источники и методы финансирования инвестиционных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Тема «Деньги и банки в век электроники»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11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Занятие 29-31. Деньги и банки в век электроники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  <w:r w:rsidRPr="00F85002">
              <w:rPr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szCs w:val="24"/>
              </w:rPr>
            </w:pPr>
          </w:p>
        </w:tc>
      </w:tr>
      <w:tr w:rsidR="00AA4B15" w:rsidRPr="00F85002" w:rsidTr="00AA4B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12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rPr>
                <w:szCs w:val="24"/>
              </w:rPr>
            </w:pPr>
            <w:r w:rsidRPr="00F85002">
              <w:rPr>
                <w:szCs w:val="24"/>
              </w:rPr>
              <w:t>Занятие 32. Итоговое занятие. Выходное тестирование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</w:p>
        </w:tc>
      </w:tr>
      <w:tr w:rsidR="00AA4B15" w:rsidRPr="00F85002" w:rsidTr="00AA4B1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5" w:rsidRPr="00F85002" w:rsidRDefault="00AA4B15" w:rsidP="009C6534">
            <w:pPr>
              <w:jc w:val="right"/>
              <w:rPr>
                <w:szCs w:val="24"/>
              </w:rPr>
            </w:pPr>
            <w:r w:rsidRPr="00F85002">
              <w:rPr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3,5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15" w:rsidRPr="00F85002" w:rsidRDefault="00AA4B15" w:rsidP="009C6534">
            <w:pPr>
              <w:jc w:val="center"/>
              <w:rPr>
                <w:b/>
                <w:szCs w:val="24"/>
              </w:rPr>
            </w:pPr>
            <w:r w:rsidRPr="00F85002">
              <w:rPr>
                <w:b/>
                <w:szCs w:val="24"/>
              </w:rPr>
              <w:t>1</w:t>
            </w:r>
          </w:p>
        </w:tc>
      </w:tr>
    </w:tbl>
    <w:p w:rsidR="003477B4" w:rsidRDefault="003477B4" w:rsidP="00DA2145">
      <w:pPr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87BF2" w:rsidRDefault="00C87BF2" w:rsidP="00DA2145">
      <w:pPr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87BF2" w:rsidRDefault="00C87BF2" w:rsidP="00DA2145">
      <w:pPr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87BF2" w:rsidRDefault="00C87BF2" w:rsidP="00DA2145">
      <w:pPr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C87BF2" w:rsidSect="00AA4B15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85A"/>
    <w:multiLevelType w:val="multilevel"/>
    <w:tmpl w:val="7CA2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D184F"/>
    <w:multiLevelType w:val="multilevel"/>
    <w:tmpl w:val="8DA2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5F62"/>
    <w:multiLevelType w:val="multilevel"/>
    <w:tmpl w:val="D942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321B"/>
    <w:multiLevelType w:val="multilevel"/>
    <w:tmpl w:val="FB7E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744B0"/>
    <w:multiLevelType w:val="multilevel"/>
    <w:tmpl w:val="98C8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2611B"/>
    <w:multiLevelType w:val="hybridMultilevel"/>
    <w:tmpl w:val="23CCA02C"/>
    <w:lvl w:ilvl="0" w:tplc="2124E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E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6E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8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C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8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63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8C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C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696BB4"/>
    <w:multiLevelType w:val="multilevel"/>
    <w:tmpl w:val="FAE2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C6CC9"/>
    <w:multiLevelType w:val="multilevel"/>
    <w:tmpl w:val="4C4A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F9"/>
    <w:rsid w:val="00065F39"/>
    <w:rsid w:val="00093E3E"/>
    <w:rsid w:val="00095C61"/>
    <w:rsid w:val="00160B13"/>
    <w:rsid w:val="0016114B"/>
    <w:rsid w:val="00181BEE"/>
    <w:rsid w:val="002A3347"/>
    <w:rsid w:val="003477B4"/>
    <w:rsid w:val="004367EB"/>
    <w:rsid w:val="004A2643"/>
    <w:rsid w:val="004A4492"/>
    <w:rsid w:val="004D0664"/>
    <w:rsid w:val="005347C5"/>
    <w:rsid w:val="00574948"/>
    <w:rsid w:val="00586683"/>
    <w:rsid w:val="0064177E"/>
    <w:rsid w:val="006A0BEE"/>
    <w:rsid w:val="007A6E32"/>
    <w:rsid w:val="007F3CF5"/>
    <w:rsid w:val="00826DE2"/>
    <w:rsid w:val="00A8694D"/>
    <w:rsid w:val="00AA4B15"/>
    <w:rsid w:val="00B32DF9"/>
    <w:rsid w:val="00C87BF2"/>
    <w:rsid w:val="00CB0094"/>
    <w:rsid w:val="00D5247D"/>
    <w:rsid w:val="00D83353"/>
    <w:rsid w:val="00D9324D"/>
    <w:rsid w:val="00DA2145"/>
    <w:rsid w:val="00E63550"/>
    <w:rsid w:val="00E76045"/>
    <w:rsid w:val="00E9487A"/>
    <w:rsid w:val="00EE6D93"/>
    <w:rsid w:val="00F9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C125A-BC2F-4BCA-A143-46036277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477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477B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77B4"/>
    <w:rPr>
      <w:vertAlign w:val="superscript"/>
    </w:rPr>
  </w:style>
  <w:style w:type="paragraph" w:customStyle="1" w:styleId="msonormalbullet2gif">
    <w:name w:val="msonormalbullet2.gif"/>
    <w:basedOn w:val="a"/>
    <w:qFormat/>
    <w:rsid w:val="00AA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69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Microsoft Office</cp:lastModifiedBy>
  <cp:revision>3</cp:revision>
  <dcterms:created xsi:type="dcterms:W3CDTF">2021-09-12T11:50:00Z</dcterms:created>
  <dcterms:modified xsi:type="dcterms:W3CDTF">2021-09-12T11:58:00Z</dcterms:modified>
</cp:coreProperties>
</file>